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BE" w:rsidRDefault="00A308E4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SSN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</w:t>
      </w:r>
      <w:r w:rsidR="00887B6C">
        <w:rPr>
          <w:rFonts w:ascii="Arial" w:hAnsi="Arial" w:cs="Arial"/>
          <w:b/>
          <w:sz w:val="20"/>
          <w:szCs w:val="20"/>
        </w:rPr>
        <w:t xml:space="preserve"> the</w:t>
      </w:r>
      <w:r w:rsidR="00FD2D19">
        <w:rPr>
          <w:rFonts w:ascii="Arial" w:hAnsi="Arial" w:cs="Arial"/>
          <w:b/>
          <w:sz w:val="20"/>
          <w:szCs w:val="20"/>
        </w:rPr>
        <w:t xml:space="preserve"> difference</w:t>
      </w:r>
      <w:r w:rsidR="00831901">
        <w:rPr>
          <w:rFonts w:ascii="Arial" w:hAnsi="Arial" w:cs="Arial"/>
          <w:b/>
          <w:sz w:val="20"/>
          <w:szCs w:val="20"/>
        </w:rPr>
        <w:t xml:space="preserve"> of over 10%</w:t>
      </w:r>
      <w:r w:rsidR="00FD2D19">
        <w:rPr>
          <w:rFonts w:ascii="Arial" w:hAnsi="Arial" w:cs="Arial"/>
          <w:b/>
          <w:sz w:val="20"/>
          <w:szCs w:val="20"/>
        </w:rPr>
        <w:t xml:space="preserve"> in</w:t>
      </w:r>
      <w:r w:rsidR="00C761E0">
        <w:rPr>
          <w:rFonts w:ascii="Arial" w:hAnsi="Arial" w:cs="Arial"/>
          <w:b/>
          <w:sz w:val="20"/>
          <w:szCs w:val="20"/>
        </w:rPr>
        <w:t xml:space="preserve"> the </w:t>
      </w:r>
      <w:r>
        <w:rPr>
          <w:rFonts w:ascii="Arial" w:hAnsi="Arial" w:cs="Arial"/>
          <w:b/>
          <w:sz w:val="20"/>
          <w:szCs w:val="20"/>
        </w:rPr>
        <w:t>after-tax profit</w:t>
      </w:r>
      <w:r w:rsidR="00C761E0">
        <w:rPr>
          <w:rFonts w:ascii="Arial" w:hAnsi="Arial" w:cs="Arial"/>
          <w:b/>
          <w:sz w:val="20"/>
          <w:szCs w:val="20"/>
        </w:rPr>
        <w:t xml:space="preserve"> in</w:t>
      </w:r>
      <w:r w:rsidR="00887B6C">
        <w:rPr>
          <w:rFonts w:ascii="Arial" w:hAnsi="Arial" w:cs="Arial"/>
          <w:b/>
          <w:sz w:val="20"/>
          <w:szCs w:val="20"/>
        </w:rPr>
        <w:t xml:space="preserve"> </w:t>
      </w:r>
      <w:r w:rsidR="00D778AE">
        <w:rPr>
          <w:rFonts w:ascii="Arial" w:hAnsi="Arial" w:cs="Arial"/>
          <w:b/>
          <w:sz w:val="20"/>
          <w:szCs w:val="20"/>
        </w:rPr>
        <w:t xml:space="preserve">the </w:t>
      </w:r>
      <w:r w:rsidR="00F02E19">
        <w:rPr>
          <w:rFonts w:ascii="Arial" w:hAnsi="Arial" w:cs="Arial"/>
          <w:b/>
          <w:sz w:val="20"/>
          <w:szCs w:val="20"/>
        </w:rPr>
        <w:t xml:space="preserve">financial statement </w:t>
      </w:r>
      <w:r w:rsidR="00761E26">
        <w:rPr>
          <w:rFonts w:ascii="Arial" w:hAnsi="Arial" w:cs="Arial"/>
          <w:b/>
          <w:sz w:val="20"/>
          <w:szCs w:val="20"/>
        </w:rPr>
        <w:t xml:space="preserve">of </w:t>
      </w:r>
      <w:r>
        <w:rPr>
          <w:rFonts w:ascii="Arial" w:hAnsi="Arial" w:cs="Arial"/>
          <w:b/>
          <w:sz w:val="20"/>
          <w:szCs w:val="20"/>
        </w:rPr>
        <w:t>2019</w:t>
      </w:r>
      <w:r w:rsidR="006623D8">
        <w:rPr>
          <w:rFonts w:ascii="Arial" w:hAnsi="Arial" w:cs="Arial"/>
          <w:b/>
          <w:sz w:val="20"/>
          <w:szCs w:val="20"/>
        </w:rPr>
        <w:t xml:space="preserve"> </w:t>
      </w:r>
      <w:r w:rsidR="00FD2D19">
        <w:rPr>
          <w:rFonts w:ascii="Arial" w:hAnsi="Arial" w:cs="Arial"/>
          <w:b/>
          <w:sz w:val="20"/>
          <w:szCs w:val="20"/>
        </w:rPr>
        <w:t>year on year</w:t>
      </w:r>
      <w:bookmarkStart w:id="0" w:name="_GoBack"/>
      <w:bookmarkEnd w:id="0"/>
    </w:p>
    <w:p w:rsidR="00EA098E" w:rsidRDefault="00E36A48" w:rsidP="00EA09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308E4">
        <w:rPr>
          <w:rFonts w:ascii="Arial" w:hAnsi="Arial" w:cs="Arial"/>
          <w:sz w:val="20"/>
          <w:szCs w:val="20"/>
        </w:rPr>
        <w:t>24</w:t>
      </w:r>
      <w:r w:rsidR="00073028">
        <w:rPr>
          <w:rFonts w:ascii="Arial" w:hAnsi="Arial" w:cs="Arial"/>
          <w:sz w:val="20"/>
          <w:szCs w:val="20"/>
        </w:rPr>
        <w:t xml:space="preserve"> Apr</w:t>
      </w:r>
      <w:r w:rsidR="00A62855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A308E4" w:rsidRPr="00A308E4">
        <w:rPr>
          <w:rFonts w:ascii="Arial" w:hAnsi="Arial" w:cs="Arial"/>
          <w:sz w:val="20"/>
          <w:szCs w:val="20"/>
        </w:rPr>
        <w:t xml:space="preserve">Saigon </w:t>
      </w:r>
      <w:proofErr w:type="spellStart"/>
      <w:r w:rsidR="00A308E4" w:rsidRPr="00A308E4">
        <w:rPr>
          <w:rFonts w:ascii="Arial" w:hAnsi="Arial" w:cs="Arial"/>
          <w:sz w:val="20"/>
          <w:szCs w:val="20"/>
        </w:rPr>
        <w:t>Seaproducts</w:t>
      </w:r>
      <w:proofErr w:type="spellEnd"/>
      <w:r w:rsidR="00A308E4" w:rsidRPr="00A308E4">
        <w:rPr>
          <w:rFonts w:ascii="Arial" w:hAnsi="Arial" w:cs="Arial"/>
          <w:sz w:val="20"/>
          <w:szCs w:val="20"/>
        </w:rPr>
        <w:t xml:space="preserve"> Import Export Joint Stock Company</w:t>
      </w:r>
      <w:r w:rsidR="00A308E4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D778AE" w:rsidRPr="00D778AE">
        <w:rPr>
          <w:rFonts w:ascii="Arial" w:hAnsi="Arial" w:cs="Arial"/>
          <w:sz w:val="20"/>
          <w:szCs w:val="20"/>
        </w:rPr>
        <w:t>difference</w:t>
      </w:r>
      <w:r w:rsidR="00831901">
        <w:rPr>
          <w:rFonts w:ascii="Arial" w:hAnsi="Arial" w:cs="Arial"/>
          <w:sz w:val="20"/>
          <w:szCs w:val="20"/>
        </w:rPr>
        <w:t xml:space="preserve"> of over 10%</w:t>
      </w:r>
      <w:r w:rsidR="00D778AE" w:rsidRPr="00D778AE">
        <w:rPr>
          <w:rFonts w:ascii="Arial" w:hAnsi="Arial" w:cs="Arial"/>
          <w:sz w:val="20"/>
          <w:szCs w:val="20"/>
        </w:rPr>
        <w:t xml:space="preserve"> in</w:t>
      </w:r>
      <w:r w:rsidR="00C761E0">
        <w:rPr>
          <w:rFonts w:ascii="Arial" w:hAnsi="Arial" w:cs="Arial"/>
          <w:sz w:val="20"/>
          <w:szCs w:val="20"/>
        </w:rPr>
        <w:t xml:space="preserve"> the </w:t>
      </w:r>
      <w:r w:rsidR="00A308E4">
        <w:rPr>
          <w:rFonts w:ascii="Arial" w:hAnsi="Arial" w:cs="Arial"/>
          <w:sz w:val="20"/>
          <w:szCs w:val="20"/>
        </w:rPr>
        <w:t>after-tax profit</w:t>
      </w:r>
      <w:r w:rsidR="00C761E0">
        <w:rPr>
          <w:rFonts w:ascii="Arial" w:hAnsi="Arial" w:cs="Arial"/>
          <w:sz w:val="20"/>
          <w:szCs w:val="20"/>
        </w:rPr>
        <w:t xml:space="preserve"> in</w:t>
      </w:r>
      <w:r w:rsidR="00D778AE" w:rsidRPr="00D778AE">
        <w:rPr>
          <w:rFonts w:ascii="Arial" w:hAnsi="Arial" w:cs="Arial"/>
          <w:sz w:val="20"/>
          <w:szCs w:val="20"/>
        </w:rPr>
        <w:t xml:space="preserve"> the </w:t>
      </w:r>
      <w:r w:rsidR="00D778AE">
        <w:rPr>
          <w:rFonts w:ascii="Arial" w:hAnsi="Arial" w:cs="Arial"/>
          <w:sz w:val="20"/>
          <w:szCs w:val="20"/>
        </w:rPr>
        <w:t xml:space="preserve">financial statement of </w:t>
      </w:r>
      <w:r w:rsidR="0089624F">
        <w:rPr>
          <w:rFonts w:ascii="Arial" w:hAnsi="Arial" w:cs="Arial"/>
          <w:sz w:val="20"/>
          <w:szCs w:val="20"/>
        </w:rPr>
        <w:t>2019</w:t>
      </w:r>
      <w:r w:rsidR="00D778AE" w:rsidRPr="00D778AE">
        <w:rPr>
          <w:rFonts w:ascii="Arial" w:hAnsi="Arial" w:cs="Arial"/>
          <w:sz w:val="20"/>
          <w:szCs w:val="20"/>
        </w:rPr>
        <w:t xml:space="preserve"> year on year</w:t>
      </w:r>
      <w:r w:rsidR="00887B6C" w:rsidRPr="00887B6C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as follows:</w:t>
      </w:r>
      <w:r w:rsidR="00EA098E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308E4" w:rsidTr="00A308E4">
        <w:tc>
          <w:tcPr>
            <w:tcW w:w="3192" w:type="dxa"/>
            <w:vMerge w:val="restart"/>
            <w:vAlign w:val="center"/>
          </w:tcPr>
          <w:p w:rsidR="00A308E4" w:rsidRDefault="00A308E4" w:rsidP="00EA0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indicators</w:t>
            </w:r>
          </w:p>
        </w:tc>
        <w:tc>
          <w:tcPr>
            <w:tcW w:w="6384" w:type="dxa"/>
            <w:gridSpan w:val="2"/>
          </w:tcPr>
          <w:p w:rsidR="00A308E4" w:rsidRDefault="00A308E4" w:rsidP="00A308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 result</w:t>
            </w:r>
          </w:p>
        </w:tc>
      </w:tr>
      <w:tr w:rsidR="00A308E4" w:rsidTr="00A308E4">
        <w:tc>
          <w:tcPr>
            <w:tcW w:w="3192" w:type="dxa"/>
            <w:vMerge/>
          </w:tcPr>
          <w:p w:rsidR="00A308E4" w:rsidRDefault="00A308E4" w:rsidP="00EA0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A308E4" w:rsidRDefault="00A308E4" w:rsidP="00A308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2019</w:t>
            </w:r>
          </w:p>
        </w:tc>
        <w:tc>
          <w:tcPr>
            <w:tcW w:w="3192" w:type="dxa"/>
          </w:tcPr>
          <w:p w:rsidR="00A308E4" w:rsidRDefault="00A308E4" w:rsidP="00A308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2018</w:t>
            </w:r>
          </w:p>
        </w:tc>
      </w:tr>
      <w:tr w:rsidR="00A308E4" w:rsidTr="00A308E4">
        <w:tc>
          <w:tcPr>
            <w:tcW w:w="3192" w:type="dxa"/>
          </w:tcPr>
          <w:p w:rsidR="00A308E4" w:rsidRDefault="00A308E4" w:rsidP="00EA0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After-tax profit </w:t>
            </w:r>
          </w:p>
        </w:tc>
        <w:tc>
          <w:tcPr>
            <w:tcW w:w="3192" w:type="dxa"/>
          </w:tcPr>
          <w:p w:rsidR="00A308E4" w:rsidRDefault="00A308E4" w:rsidP="00EA0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23,629,621</w:t>
            </w:r>
          </w:p>
        </w:tc>
        <w:tc>
          <w:tcPr>
            <w:tcW w:w="3192" w:type="dxa"/>
          </w:tcPr>
          <w:p w:rsidR="00A308E4" w:rsidRDefault="00A308E4" w:rsidP="00EA0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656,984,993</w:t>
            </w:r>
          </w:p>
        </w:tc>
      </w:tr>
    </w:tbl>
    <w:p w:rsidR="00A308E4" w:rsidRDefault="00A308E4" w:rsidP="00EA098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08E4" w:rsidRDefault="00A308E4" w:rsidP="00A308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After-tax profit of </w:t>
      </w:r>
      <w:r w:rsidRPr="00A308E4">
        <w:rPr>
          <w:rFonts w:ascii="Arial" w:hAnsi="Arial" w:cs="Arial"/>
          <w:sz w:val="20"/>
          <w:szCs w:val="20"/>
        </w:rPr>
        <w:t xml:space="preserve">Saigon </w:t>
      </w:r>
      <w:proofErr w:type="spellStart"/>
      <w:r w:rsidRPr="00A308E4">
        <w:rPr>
          <w:rFonts w:ascii="Arial" w:hAnsi="Arial" w:cs="Arial"/>
          <w:sz w:val="20"/>
          <w:szCs w:val="20"/>
        </w:rPr>
        <w:t>Seaproducts</w:t>
      </w:r>
      <w:proofErr w:type="spellEnd"/>
      <w:r w:rsidRPr="00A308E4">
        <w:rPr>
          <w:rFonts w:ascii="Arial" w:hAnsi="Arial" w:cs="Arial"/>
          <w:sz w:val="20"/>
          <w:szCs w:val="20"/>
        </w:rPr>
        <w:t xml:space="preserve"> Import Export Joint Stock Company</w:t>
      </w:r>
      <w:r>
        <w:rPr>
          <w:rFonts w:ascii="Arial" w:hAnsi="Arial" w:cs="Arial"/>
          <w:sz w:val="20"/>
          <w:szCs w:val="20"/>
        </w:rPr>
        <w:t xml:space="preserve"> in 2019 decreased by VND 633.35 million, equivalent to 96.</w:t>
      </w:r>
      <w:r w:rsidR="0008067D">
        <w:rPr>
          <w:rFonts w:ascii="Arial" w:hAnsi="Arial" w:cs="Arial"/>
          <w:sz w:val="20"/>
          <w:szCs w:val="20"/>
        </w:rPr>
        <w:t xml:space="preserve">40% year on year. The main reason was the decrease in financial income </w:t>
      </w:r>
    </w:p>
    <w:sectPr w:rsidR="00A30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34DA"/>
    <w:rsid w:val="0002327A"/>
    <w:rsid w:val="00026B30"/>
    <w:rsid w:val="00041B1A"/>
    <w:rsid w:val="00073028"/>
    <w:rsid w:val="0008067D"/>
    <w:rsid w:val="00090ACE"/>
    <w:rsid w:val="000A79D8"/>
    <w:rsid w:val="000B0FD0"/>
    <w:rsid w:val="000B33BC"/>
    <w:rsid w:val="000E15ED"/>
    <w:rsid w:val="000E5BBD"/>
    <w:rsid w:val="0010357F"/>
    <w:rsid w:val="0012502D"/>
    <w:rsid w:val="00125C9D"/>
    <w:rsid w:val="001654BA"/>
    <w:rsid w:val="001A017D"/>
    <w:rsid w:val="001B2DAC"/>
    <w:rsid w:val="00204DDC"/>
    <w:rsid w:val="00217C3D"/>
    <w:rsid w:val="0024099C"/>
    <w:rsid w:val="00244C92"/>
    <w:rsid w:val="00256DF0"/>
    <w:rsid w:val="0025770D"/>
    <w:rsid w:val="0026711C"/>
    <w:rsid w:val="00293FEB"/>
    <w:rsid w:val="00297425"/>
    <w:rsid w:val="002B59F4"/>
    <w:rsid w:val="002E1D14"/>
    <w:rsid w:val="00303E63"/>
    <w:rsid w:val="00330005"/>
    <w:rsid w:val="00336B0D"/>
    <w:rsid w:val="00346788"/>
    <w:rsid w:val="003812F4"/>
    <w:rsid w:val="00385717"/>
    <w:rsid w:val="003A771E"/>
    <w:rsid w:val="003B2570"/>
    <w:rsid w:val="00467BC0"/>
    <w:rsid w:val="004954D8"/>
    <w:rsid w:val="00496733"/>
    <w:rsid w:val="004A7E66"/>
    <w:rsid w:val="004B0E3B"/>
    <w:rsid w:val="004B5C61"/>
    <w:rsid w:val="004C7900"/>
    <w:rsid w:val="004E68F1"/>
    <w:rsid w:val="0058021C"/>
    <w:rsid w:val="00594B24"/>
    <w:rsid w:val="005A0A44"/>
    <w:rsid w:val="005B0276"/>
    <w:rsid w:val="005E7D00"/>
    <w:rsid w:val="006033FC"/>
    <w:rsid w:val="0060744D"/>
    <w:rsid w:val="006623D8"/>
    <w:rsid w:val="00675C63"/>
    <w:rsid w:val="00680BC9"/>
    <w:rsid w:val="00695103"/>
    <w:rsid w:val="006E13A2"/>
    <w:rsid w:val="006E3B6D"/>
    <w:rsid w:val="00701C87"/>
    <w:rsid w:val="00701F46"/>
    <w:rsid w:val="007028B7"/>
    <w:rsid w:val="0072584C"/>
    <w:rsid w:val="00740A0C"/>
    <w:rsid w:val="00745D9A"/>
    <w:rsid w:val="00761E26"/>
    <w:rsid w:val="00795EA8"/>
    <w:rsid w:val="007D449B"/>
    <w:rsid w:val="007F7DB7"/>
    <w:rsid w:val="008078B6"/>
    <w:rsid w:val="00831901"/>
    <w:rsid w:val="0084703C"/>
    <w:rsid w:val="0088081B"/>
    <w:rsid w:val="008854CF"/>
    <w:rsid w:val="00887B6C"/>
    <w:rsid w:val="00887C3A"/>
    <w:rsid w:val="0089624F"/>
    <w:rsid w:val="008B17BB"/>
    <w:rsid w:val="008C2B4C"/>
    <w:rsid w:val="008D5C54"/>
    <w:rsid w:val="00981C95"/>
    <w:rsid w:val="009C1200"/>
    <w:rsid w:val="00A308E4"/>
    <w:rsid w:val="00A62855"/>
    <w:rsid w:val="00A81EB3"/>
    <w:rsid w:val="00AA01BA"/>
    <w:rsid w:val="00AF67BE"/>
    <w:rsid w:val="00B22DA5"/>
    <w:rsid w:val="00B40E78"/>
    <w:rsid w:val="00B82455"/>
    <w:rsid w:val="00BA721C"/>
    <w:rsid w:val="00BC16A6"/>
    <w:rsid w:val="00BF30C1"/>
    <w:rsid w:val="00C04449"/>
    <w:rsid w:val="00C075A7"/>
    <w:rsid w:val="00C13F9F"/>
    <w:rsid w:val="00C324E9"/>
    <w:rsid w:val="00C72FFB"/>
    <w:rsid w:val="00C761E0"/>
    <w:rsid w:val="00CA41E5"/>
    <w:rsid w:val="00CA6F06"/>
    <w:rsid w:val="00CC15D8"/>
    <w:rsid w:val="00CD493C"/>
    <w:rsid w:val="00D06CA1"/>
    <w:rsid w:val="00D61AB5"/>
    <w:rsid w:val="00D778AE"/>
    <w:rsid w:val="00E11EBD"/>
    <w:rsid w:val="00E154B3"/>
    <w:rsid w:val="00E36A48"/>
    <w:rsid w:val="00E46F08"/>
    <w:rsid w:val="00EA098E"/>
    <w:rsid w:val="00EA6E4A"/>
    <w:rsid w:val="00ED31AF"/>
    <w:rsid w:val="00EF7457"/>
    <w:rsid w:val="00F02E19"/>
    <w:rsid w:val="00F163FC"/>
    <w:rsid w:val="00F61528"/>
    <w:rsid w:val="00F655B9"/>
    <w:rsid w:val="00F85153"/>
    <w:rsid w:val="00F9058F"/>
    <w:rsid w:val="00FD2D19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D8E0"/>
  <w15:docId w15:val="{3B344AA8-8090-498C-BC3C-E336F124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121</cp:revision>
  <dcterms:created xsi:type="dcterms:W3CDTF">2019-10-16T10:03:00Z</dcterms:created>
  <dcterms:modified xsi:type="dcterms:W3CDTF">2020-05-03T04:10:00Z</dcterms:modified>
</cp:coreProperties>
</file>